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2F6" w14:textId="638870CB" w:rsidR="00990229" w:rsidRPr="00B74567" w:rsidRDefault="0011253F" w:rsidP="00B74567">
      <w:pPr>
        <w:jc w:val="center"/>
        <w:rPr>
          <w:b/>
          <w:bCs/>
          <w:sz w:val="32"/>
          <w:szCs w:val="36"/>
          <w:u w:val="single"/>
        </w:rPr>
      </w:pPr>
      <w:r w:rsidRPr="00B74567">
        <w:rPr>
          <w:rFonts w:hint="eastAsia"/>
          <w:b/>
          <w:bCs/>
          <w:sz w:val="32"/>
          <w:szCs w:val="36"/>
          <w:u w:val="single"/>
        </w:rPr>
        <w:t>주식회사 화인자산운용 정보기술(</w:t>
      </w:r>
      <w:r w:rsidRPr="00B74567">
        <w:rPr>
          <w:b/>
          <w:bCs/>
          <w:sz w:val="32"/>
          <w:szCs w:val="36"/>
          <w:u w:val="single"/>
        </w:rPr>
        <w:t xml:space="preserve">IT) </w:t>
      </w:r>
      <w:r w:rsidRPr="00B74567">
        <w:rPr>
          <w:rFonts w:hint="eastAsia"/>
          <w:b/>
          <w:bCs/>
          <w:sz w:val="32"/>
          <w:szCs w:val="36"/>
          <w:u w:val="single"/>
        </w:rPr>
        <w:t>부문 공시</w:t>
      </w:r>
    </w:p>
    <w:p w14:paraId="045C0ACB" w14:textId="5A16C890" w:rsidR="0011253F" w:rsidRDefault="0011253F"/>
    <w:p w14:paraId="37192CB5" w14:textId="3F57BB6B" w:rsidR="0011253F" w:rsidRPr="00B74567" w:rsidRDefault="0011253F">
      <w:pPr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 xml:space="preserve">전자금융감독규정 제8조 제3항 및 </w:t>
      </w:r>
      <w:r w:rsidRPr="00B74567">
        <w:rPr>
          <w:rFonts w:eastAsiaTheme="minorHAnsi"/>
          <w:sz w:val="22"/>
          <w:szCs w:val="24"/>
        </w:rPr>
        <w:t>『</w:t>
      </w:r>
      <w:r w:rsidRPr="00B74567">
        <w:rPr>
          <w:rFonts w:hint="eastAsia"/>
          <w:sz w:val="22"/>
          <w:szCs w:val="24"/>
        </w:rPr>
        <w:t>금융I</w:t>
      </w:r>
      <w:r w:rsidRPr="00B74567">
        <w:rPr>
          <w:sz w:val="22"/>
          <w:szCs w:val="24"/>
        </w:rPr>
        <w:t xml:space="preserve">T </w:t>
      </w:r>
      <w:r w:rsidRPr="00B74567">
        <w:rPr>
          <w:rFonts w:hint="eastAsia"/>
          <w:sz w:val="22"/>
          <w:szCs w:val="24"/>
        </w:rPr>
        <w:t>보호업무 모범규준</w:t>
      </w:r>
      <w:r w:rsidRPr="00B74567">
        <w:rPr>
          <w:rFonts w:asciiTheme="minorEastAsia" w:hAnsiTheme="minorEastAsia" w:hint="eastAsia"/>
          <w:sz w:val="22"/>
          <w:szCs w:val="24"/>
        </w:rPr>
        <w:t>』</w:t>
      </w:r>
      <w:r w:rsidRPr="00B74567">
        <w:rPr>
          <w:rFonts w:hint="eastAsia"/>
          <w:sz w:val="22"/>
          <w:szCs w:val="24"/>
        </w:rPr>
        <w:t>에 따라 다음</w:t>
      </w:r>
      <w:r w:rsidR="00BF604A">
        <w:rPr>
          <w:rFonts w:hint="eastAsia"/>
          <w:sz w:val="22"/>
          <w:szCs w:val="24"/>
        </w:rPr>
        <w:t xml:space="preserve"> </w:t>
      </w:r>
      <w:r w:rsidRPr="00B74567">
        <w:rPr>
          <w:rFonts w:hint="eastAsia"/>
          <w:sz w:val="22"/>
          <w:szCs w:val="24"/>
        </w:rPr>
        <w:t>사항에 대해 공시합니다.</w:t>
      </w:r>
    </w:p>
    <w:p w14:paraId="31EAAA26" w14:textId="4BAD078C" w:rsidR="0011253F" w:rsidRPr="00B74567" w:rsidRDefault="0011253F">
      <w:pPr>
        <w:rPr>
          <w:sz w:val="22"/>
          <w:szCs w:val="24"/>
        </w:rPr>
      </w:pPr>
    </w:p>
    <w:p w14:paraId="3F269F6C" w14:textId="2DF2A6A7" w:rsidR="0011253F" w:rsidRPr="00B74567" w:rsidRDefault="0011253F" w:rsidP="0011253F">
      <w:pPr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>1. 공시사유</w:t>
      </w:r>
    </w:p>
    <w:p w14:paraId="02C26731" w14:textId="711AFE30" w:rsidR="0011253F" w:rsidRPr="00B74567" w:rsidRDefault="0011253F" w:rsidP="0011253F">
      <w:pPr>
        <w:ind w:leftChars="100" w:left="200"/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>전자금융감독규정 제</w:t>
      </w:r>
      <w:r w:rsidRPr="00B74567">
        <w:rPr>
          <w:sz w:val="22"/>
          <w:szCs w:val="24"/>
        </w:rPr>
        <w:t>8</w:t>
      </w:r>
      <w:r w:rsidRPr="00B74567">
        <w:rPr>
          <w:rFonts w:hint="eastAsia"/>
          <w:sz w:val="22"/>
          <w:szCs w:val="24"/>
        </w:rPr>
        <w:t xml:space="preserve">조 제2항에서 권고한 정보기술부문 및 정보보호인력비율 미충족과 모범규준상의 금융 </w:t>
      </w:r>
      <w:r w:rsidRPr="00B74567">
        <w:rPr>
          <w:sz w:val="22"/>
          <w:szCs w:val="24"/>
        </w:rPr>
        <w:t xml:space="preserve">ISAC </w:t>
      </w:r>
      <w:r w:rsidRPr="00B74567">
        <w:rPr>
          <w:rFonts w:hint="eastAsia"/>
          <w:sz w:val="22"/>
          <w:szCs w:val="24"/>
        </w:rPr>
        <w:t>연계시기 미충족</w:t>
      </w:r>
    </w:p>
    <w:p w14:paraId="3396697B" w14:textId="2C5958D8" w:rsidR="0011253F" w:rsidRPr="00B74567" w:rsidRDefault="0011253F" w:rsidP="0011253F">
      <w:pPr>
        <w:ind w:leftChars="100" w:left="200"/>
        <w:rPr>
          <w:sz w:val="22"/>
          <w:szCs w:val="24"/>
        </w:rPr>
      </w:pPr>
    </w:p>
    <w:p w14:paraId="7AB2230B" w14:textId="71543BDC" w:rsidR="0011253F" w:rsidRPr="00B74567" w:rsidRDefault="0011253F" w:rsidP="0011253F">
      <w:pPr>
        <w:rPr>
          <w:sz w:val="22"/>
          <w:szCs w:val="24"/>
        </w:rPr>
      </w:pPr>
      <w:r w:rsidRPr="00B74567">
        <w:rPr>
          <w:sz w:val="22"/>
          <w:szCs w:val="24"/>
        </w:rPr>
        <w:t xml:space="preserve">2. </w:t>
      </w:r>
      <w:r w:rsidRPr="00B74567">
        <w:rPr>
          <w:rFonts w:hint="eastAsia"/>
          <w:sz w:val="22"/>
          <w:szCs w:val="24"/>
        </w:rPr>
        <w:t>전자금융감독규정 권고 수준</w:t>
      </w:r>
    </w:p>
    <w:tbl>
      <w:tblPr>
        <w:tblStyle w:val="a4"/>
        <w:tblW w:w="8921" w:type="dxa"/>
        <w:tblInd w:w="200" w:type="dxa"/>
        <w:tblLook w:val="04A0" w:firstRow="1" w:lastRow="0" w:firstColumn="1" w:lastColumn="0" w:noHBand="0" w:noVBand="1"/>
      </w:tblPr>
      <w:tblGrid>
        <w:gridCol w:w="2974"/>
        <w:gridCol w:w="2973"/>
        <w:gridCol w:w="2974"/>
      </w:tblGrid>
      <w:tr w:rsidR="0011253F" w:rsidRPr="00B74567" w14:paraId="4C60B25B" w14:textId="77777777" w:rsidTr="0011253F">
        <w:trPr>
          <w:trHeight w:val="505"/>
        </w:trPr>
        <w:tc>
          <w:tcPr>
            <w:tcW w:w="2974" w:type="dxa"/>
          </w:tcPr>
          <w:p w14:paraId="37264713" w14:textId="268852CF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정보기술부문 인력비율</w:t>
            </w:r>
          </w:p>
        </w:tc>
        <w:tc>
          <w:tcPr>
            <w:tcW w:w="2973" w:type="dxa"/>
          </w:tcPr>
          <w:p w14:paraId="528169A9" w14:textId="44C73A76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정보보호 인력비율</w:t>
            </w:r>
          </w:p>
        </w:tc>
        <w:tc>
          <w:tcPr>
            <w:tcW w:w="2974" w:type="dxa"/>
          </w:tcPr>
          <w:p w14:paraId="49BF565B" w14:textId="78C63599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정보보호 예산비율</w:t>
            </w:r>
          </w:p>
        </w:tc>
      </w:tr>
      <w:tr w:rsidR="0011253F" w:rsidRPr="00B74567" w14:paraId="529F8668" w14:textId="77777777" w:rsidTr="0011253F">
        <w:trPr>
          <w:trHeight w:val="897"/>
        </w:trPr>
        <w:tc>
          <w:tcPr>
            <w:tcW w:w="2974" w:type="dxa"/>
          </w:tcPr>
          <w:p w14:paraId="6B7E88FC" w14:textId="77777777" w:rsidR="0011253F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 xml:space="preserve">총 임직원수의 </w:t>
            </w:r>
            <w:r w:rsidRPr="00B74567">
              <w:rPr>
                <w:sz w:val="22"/>
                <w:szCs w:val="24"/>
              </w:rPr>
              <w:t>5%</w:t>
            </w:r>
            <w:r w:rsidRPr="00B74567">
              <w:rPr>
                <w:rFonts w:hint="eastAsia"/>
                <w:sz w:val="22"/>
                <w:szCs w:val="24"/>
              </w:rPr>
              <w:t>이상</w:t>
            </w:r>
          </w:p>
          <w:p w14:paraId="34A729F8" w14:textId="3BBE75FC" w:rsidR="00B74567" w:rsidRPr="00B74567" w:rsidRDefault="00B74567" w:rsidP="00B7456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sz w:val="22"/>
                <w:szCs w:val="24"/>
              </w:rPr>
              <w:t>0</w:t>
            </w:r>
            <w:r>
              <w:rPr>
                <w:rFonts w:hint="eastAsia"/>
                <w:sz w:val="22"/>
                <w:szCs w:val="24"/>
              </w:rPr>
              <w:t>명)</w:t>
            </w:r>
          </w:p>
        </w:tc>
        <w:tc>
          <w:tcPr>
            <w:tcW w:w="2973" w:type="dxa"/>
          </w:tcPr>
          <w:p w14:paraId="386A132A" w14:textId="722AC654" w:rsidR="0011253F" w:rsidRDefault="0011253F" w:rsidP="00B74567">
            <w:pPr>
              <w:jc w:val="center"/>
              <w:rPr>
                <w:w w:val="90"/>
                <w:sz w:val="22"/>
                <w:szCs w:val="24"/>
              </w:rPr>
            </w:pPr>
            <w:r w:rsidRPr="00B74567">
              <w:rPr>
                <w:rFonts w:hint="eastAsia"/>
                <w:w w:val="90"/>
                <w:sz w:val="22"/>
                <w:szCs w:val="24"/>
              </w:rPr>
              <w:t>정</w:t>
            </w:r>
            <w:r w:rsidR="00C9685C">
              <w:rPr>
                <w:rFonts w:hint="eastAsia"/>
                <w:w w:val="90"/>
                <w:sz w:val="22"/>
                <w:szCs w:val="24"/>
              </w:rPr>
              <w:t>보</w:t>
            </w:r>
            <w:r w:rsidRPr="00B74567">
              <w:rPr>
                <w:rFonts w:hint="eastAsia"/>
                <w:w w:val="90"/>
                <w:sz w:val="22"/>
                <w:szCs w:val="24"/>
              </w:rPr>
              <w:t xml:space="preserve">기술부문인력의 </w:t>
            </w:r>
            <w:r w:rsidRPr="00B74567">
              <w:rPr>
                <w:w w:val="90"/>
                <w:sz w:val="22"/>
                <w:szCs w:val="24"/>
              </w:rPr>
              <w:t>5%</w:t>
            </w:r>
            <w:r w:rsidRPr="00B74567">
              <w:rPr>
                <w:rFonts w:hint="eastAsia"/>
                <w:w w:val="90"/>
                <w:sz w:val="22"/>
                <w:szCs w:val="24"/>
              </w:rPr>
              <w:t>이상</w:t>
            </w:r>
          </w:p>
          <w:p w14:paraId="0C01F1ED" w14:textId="7CF99275" w:rsidR="00B74567" w:rsidRPr="00B74567" w:rsidRDefault="00B74567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sz w:val="22"/>
                <w:szCs w:val="24"/>
              </w:rPr>
              <w:t>(0</w:t>
            </w:r>
            <w:r w:rsidRPr="00B74567">
              <w:rPr>
                <w:rFonts w:hint="eastAsia"/>
                <w:sz w:val="22"/>
                <w:szCs w:val="24"/>
              </w:rPr>
              <w:t>명)</w:t>
            </w:r>
          </w:p>
        </w:tc>
        <w:tc>
          <w:tcPr>
            <w:tcW w:w="2974" w:type="dxa"/>
          </w:tcPr>
          <w:p w14:paraId="48DA21C8" w14:textId="77777777" w:rsidR="0011253F" w:rsidRDefault="0011253F" w:rsidP="00B74567">
            <w:pPr>
              <w:jc w:val="center"/>
              <w:rPr>
                <w:w w:val="90"/>
                <w:sz w:val="22"/>
                <w:szCs w:val="24"/>
              </w:rPr>
            </w:pPr>
            <w:r w:rsidRPr="00B74567">
              <w:rPr>
                <w:rFonts w:hint="eastAsia"/>
                <w:w w:val="90"/>
                <w:sz w:val="22"/>
                <w:szCs w:val="24"/>
              </w:rPr>
              <w:t xml:space="preserve">정보기술부문예산의 </w:t>
            </w:r>
            <w:r w:rsidRPr="00B74567">
              <w:rPr>
                <w:w w:val="90"/>
                <w:sz w:val="22"/>
                <w:szCs w:val="24"/>
              </w:rPr>
              <w:t>7%</w:t>
            </w:r>
            <w:r w:rsidRPr="00B74567">
              <w:rPr>
                <w:rFonts w:hint="eastAsia"/>
                <w:w w:val="90"/>
                <w:sz w:val="22"/>
                <w:szCs w:val="24"/>
              </w:rPr>
              <w:t>이상</w:t>
            </w:r>
          </w:p>
          <w:p w14:paraId="41AADAFA" w14:textId="77F6C466" w:rsidR="00B74567" w:rsidRPr="00B74567" w:rsidRDefault="00B74567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(</w:t>
            </w:r>
            <w:r w:rsidR="002E3F54">
              <w:rPr>
                <w:sz w:val="22"/>
                <w:szCs w:val="24"/>
              </w:rPr>
              <w:t>3</w:t>
            </w:r>
            <w:r w:rsidR="003358A8">
              <w:rPr>
                <w:sz w:val="22"/>
                <w:szCs w:val="24"/>
              </w:rPr>
              <w:t>.5</w:t>
            </w:r>
            <w:r w:rsidRPr="00B74567">
              <w:rPr>
                <w:rFonts w:hint="eastAsia"/>
                <w:sz w:val="22"/>
                <w:szCs w:val="24"/>
              </w:rPr>
              <w:t>백만원)</w:t>
            </w:r>
          </w:p>
        </w:tc>
      </w:tr>
    </w:tbl>
    <w:p w14:paraId="47896361" w14:textId="0210C190" w:rsidR="0011253F" w:rsidRPr="00B74567" w:rsidRDefault="0011253F" w:rsidP="0011253F">
      <w:pPr>
        <w:ind w:leftChars="100" w:left="200"/>
        <w:rPr>
          <w:sz w:val="22"/>
          <w:szCs w:val="24"/>
        </w:rPr>
      </w:pPr>
    </w:p>
    <w:p w14:paraId="57DE6E61" w14:textId="6483B023" w:rsidR="0011253F" w:rsidRPr="00B74567" w:rsidRDefault="0011253F" w:rsidP="0011253F">
      <w:pPr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>3</w:t>
      </w:r>
      <w:r w:rsidRPr="00B74567">
        <w:rPr>
          <w:sz w:val="22"/>
          <w:szCs w:val="24"/>
        </w:rPr>
        <w:t xml:space="preserve">. </w:t>
      </w:r>
      <w:r w:rsidRPr="00B74567">
        <w:rPr>
          <w:rFonts w:hint="eastAsia"/>
          <w:sz w:val="22"/>
          <w:szCs w:val="24"/>
        </w:rPr>
        <w:t>권고수준 충족 여부 및 현재 인력 예산비율</w:t>
      </w:r>
      <w:r w:rsidRPr="00B74567">
        <w:rPr>
          <w:sz w:val="22"/>
          <w:szCs w:val="24"/>
        </w:rPr>
        <w:t xml:space="preserve"> (</w:t>
      </w:r>
      <w:r w:rsidRPr="00B74567">
        <w:rPr>
          <w:rFonts w:hint="eastAsia"/>
          <w:sz w:val="22"/>
          <w:szCs w:val="24"/>
        </w:rPr>
        <w:t>공시일 현재기준)</w:t>
      </w:r>
    </w:p>
    <w:tbl>
      <w:tblPr>
        <w:tblStyle w:val="a4"/>
        <w:tblW w:w="8921" w:type="dxa"/>
        <w:tblInd w:w="200" w:type="dxa"/>
        <w:tblLook w:val="04A0" w:firstRow="1" w:lastRow="0" w:firstColumn="1" w:lastColumn="0" w:noHBand="0" w:noVBand="1"/>
      </w:tblPr>
      <w:tblGrid>
        <w:gridCol w:w="2974"/>
        <w:gridCol w:w="2973"/>
        <w:gridCol w:w="2974"/>
      </w:tblGrid>
      <w:tr w:rsidR="0011253F" w:rsidRPr="00B74567" w14:paraId="03EF8E3F" w14:textId="77777777" w:rsidTr="001D1A50">
        <w:trPr>
          <w:trHeight w:val="505"/>
        </w:trPr>
        <w:tc>
          <w:tcPr>
            <w:tcW w:w="2974" w:type="dxa"/>
          </w:tcPr>
          <w:p w14:paraId="6A403D78" w14:textId="77777777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정보기술부문 인력비율</w:t>
            </w:r>
          </w:p>
        </w:tc>
        <w:tc>
          <w:tcPr>
            <w:tcW w:w="2973" w:type="dxa"/>
          </w:tcPr>
          <w:p w14:paraId="3D831A62" w14:textId="77777777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정보보호 인력비율</w:t>
            </w:r>
          </w:p>
        </w:tc>
        <w:tc>
          <w:tcPr>
            <w:tcW w:w="2974" w:type="dxa"/>
          </w:tcPr>
          <w:p w14:paraId="6997E9C1" w14:textId="77777777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정보보호 예산비율</w:t>
            </w:r>
          </w:p>
        </w:tc>
      </w:tr>
      <w:tr w:rsidR="0011253F" w:rsidRPr="00B74567" w14:paraId="153F0AB3" w14:textId="77777777" w:rsidTr="0011253F">
        <w:trPr>
          <w:trHeight w:val="477"/>
        </w:trPr>
        <w:tc>
          <w:tcPr>
            <w:tcW w:w="2974" w:type="dxa"/>
          </w:tcPr>
          <w:p w14:paraId="1830C767" w14:textId="0883FE4E" w:rsidR="0011253F" w:rsidRPr="00B74567" w:rsidRDefault="003358A8" w:rsidP="00B7456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미</w:t>
            </w:r>
            <w:r w:rsidR="0011253F" w:rsidRPr="00B74567">
              <w:rPr>
                <w:rFonts w:hint="eastAsia"/>
                <w:sz w:val="22"/>
                <w:szCs w:val="24"/>
              </w:rPr>
              <w:t>충족</w:t>
            </w:r>
          </w:p>
        </w:tc>
        <w:tc>
          <w:tcPr>
            <w:tcW w:w="2973" w:type="dxa"/>
          </w:tcPr>
          <w:p w14:paraId="225E7CF5" w14:textId="51FD8E17" w:rsidR="0011253F" w:rsidRPr="00B74567" w:rsidRDefault="00C9685C" w:rsidP="00B7456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미</w:t>
            </w:r>
            <w:r w:rsidR="0011253F" w:rsidRPr="00B74567">
              <w:rPr>
                <w:rFonts w:hint="eastAsia"/>
                <w:sz w:val="22"/>
                <w:szCs w:val="24"/>
              </w:rPr>
              <w:t>충족</w:t>
            </w:r>
          </w:p>
        </w:tc>
        <w:tc>
          <w:tcPr>
            <w:tcW w:w="2974" w:type="dxa"/>
          </w:tcPr>
          <w:p w14:paraId="1DEC81DF" w14:textId="069EF5E6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충족</w:t>
            </w:r>
          </w:p>
        </w:tc>
      </w:tr>
      <w:tr w:rsidR="0011253F" w:rsidRPr="00B74567" w14:paraId="50A760EB" w14:textId="77777777" w:rsidTr="0011253F">
        <w:trPr>
          <w:trHeight w:val="541"/>
        </w:trPr>
        <w:tc>
          <w:tcPr>
            <w:tcW w:w="2974" w:type="dxa"/>
          </w:tcPr>
          <w:p w14:paraId="7799B2A7" w14:textId="075257FF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0</w:t>
            </w:r>
            <w:r w:rsidRPr="00B74567">
              <w:rPr>
                <w:sz w:val="22"/>
                <w:szCs w:val="24"/>
              </w:rPr>
              <w:t>% (0</w:t>
            </w:r>
            <w:r w:rsidRPr="00B74567">
              <w:rPr>
                <w:rFonts w:hint="eastAsia"/>
                <w:sz w:val="22"/>
                <w:szCs w:val="24"/>
              </w:rPr>
              <w:t>명)</w:t>
            </w:r>
          </w:p>
        </w:tc>
        <w:tc>
          <w:tcPr>
            <w:tcW w:w="2973" w:type="dxa"/>
          </w:tcPr>
          <w:p w14:paraId="5E67A1BC" w14:textId="7CD48AB9" w:rsidR="0011253F" w:rsidRPr="00B74567" w:rsidRDefault="0011253F" w:rsidP="00B74567">
            <w:pPr>
              <w:jc w:val="center"/>
              <w:rPr>
                <w:sz w:val="22"/>
                <w:szCs w:val="24"/>
              </w:rPr>
            </w:pPr>
            <w:r w:rsidRPr="00B74567">
              <w:rPr>
                <w:rFonts w:hint="eastAsia"/>
                <w:sz w:val="22"/>
                <w:szCs w:val="24"/>
              </w:rPr>
              <w:t>0</w:t>
            </w:r>
            <w:r w:rsidRPr="00B74567">
              <w:rPr>
                <w:sz w:val="22"/>
                <w:szCs w:val="24"/>
              </w:rPr>
              <w:t>% (0</w:t>
            </w:r>
            <w:r w:rsidRPr="00B74567">
              <w:rPr>
                <w:rFonts w:hint="eastAsia"/>
                <w:sz w:val="22"/>
                <w:szCs w:val="24"/>
              </w:rPr>
              <w:t>명)</w:t>
            </w:r>
          </w:p>
        </w:tc>
        <w:tc>
          <w:tcPr>
            <w:tcW w:w="2974" w:type="dxa"/>
          </w:tcPr>
          <w:p w14:paraId="48B486E2" w14:textId="34D915F0" w:rsidR="0011253F" w:rsidRPr="00B74567" w:rsidRDefault="003358A8" w:rsidP="00B745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FE6D66">
              <w:rPr>
                <w:sz w:val="22"/>
                <w:szCs w:val="24"/>
              </w:rPr>
              <w:t>0</w:t>
            </w:r>
            <w:r w:rsidR="0011253F" w:rsidRPr="00B74567">
              <w:rPr>
                <w:sz w:val="22"/>
                <w:szCs w:val="24"/>
              </w:rPr>
              <w:t>% (</w:t>
            </w:r>
            <w:r w:rsidR="002E3F54">
              <w:rPr>
                <w:sz w:val="22"/>
                <w:szCs w:val="24"/>
              </w:rPr>
              <w:t>10.1</w:t>
            </w:r>
            <w:r w:rsidR="0011253F" w:rsidRPr="00B74567">
              <w:rPr>
                <w:rFonts w:hint="eastAsia"/>
                <w:sz w:val="22"/>
                <w:szCs w:val="24"/>
              </w:rPr>
              <w:t>백만원)</w:t>
            </w:r>
          </w:p>
        </w:tc>
      </w:tr>
    </w:tbl>
    <w:p w14:paraId="2B0912AC" w14:textId="39269600" w:rsidR="0011253F" w:rsidRPr="00B74567" w:rsidRDefault="0011253F" w:rsidP="0011253F">
      <w:pPr>
        <w:rPr>
          <w:sz w:val="22"/>
          <w:szCs w:val="24"/>
        </w:rPr>
      </w:pPr>
    </w:p>
    <w:p w14:paraId="18553FA4" w14:textId="2D19875A" w:rsidR="0011253F" w:rsidRPr="00B74567" w:rsidRDefault="0011253F" w:rsidP="0011253F">
      <w:pPr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>4</w:t>
      </w:r>
      <w:r w:rsidRPr="00B74567">
        <w:rPr>
          <w:sz w:val="22"/>
          <w:szCs w:val="24"/>
        </w:rPr>
        <w:t xml:space="preserve">. </w:t>
      </w:r>
      <w:r w:rsidRPr="00B74567">
        <w:rPr>
          <w:rFonts w:hint="eastAsia"/>
          <w:sz w:val="22"/>
          <w:szCs w:val="24"/>
        </w:rPr>
        <w:t>전자금융감독규정 권고수준을 충족하지 못하는 사유</w:t>
      </w:r>
    </w:p>
    <w:p w14:paraId="476A4D61" w14:textId="455298C0" w:rsidR="0011253F" w:rsidRPr="00B74567" w:rsidRDefault="0011253F" w:rsidP="0011253F">
      <w:pPr>
        <w:rPr>
          <w:sz w:val="22"/>
          <w:szCs w:val="24"/>
        </w:rPr>
      </w:pPr>
      <w:r w:rsidRPr="00B74567">
        <w:rPr>
          <w:rFonts w:asciiTheme="minorEastAsia" w:hAnsiTheme="minorEastAsia" w:hint="eastAsia"/>
          <w:sz w:val="22"/>
          <w:szCs w:val="24"/>
        </w:rPr>
        <w:t>□</w:t>
      </w:r>
      <w:r w:rsidRPr="00B74567">
        <w:rPr>
          <w:rFonts w:hint="eastAsia"/>
          <w:sz w:val="22"/>
          <w:szCs w:val="24"/>
        </w:rPr>
        <w:t xml:space="preserve"> 당사는 대고객전자금융거래 업무를 제공하지 않으며,</w:t>
      </w:r>
      <w:r w:rsidRPr="00B74567">
        <w:rPr>
          <w:sz w:val="22"/>
          <w:szCs w:val="24"/>
        </w:rPr>
        <w:t xml:space="preserve"> </w:t>
      </w:r>
      <w:r w:rsidRPr="00B74567">
        <w:rPr>
          <w:rFonts w:hint="eastAsia"/>
          <w:sz w:val="22"/>
          <w:szCs w:val="24"/>
        </w:rPr>
        <w:t>소규모 기업임.</w:t>
      </w:r>
    </w:p>
    <w:p w14:paraId="0CBAC4EF" w14:textId="7421CDBA" w:rsidR="00B74567" w:rsidRPr="00B74567" w:rsidRDefault="00B74567" w:rsidP="0011253F">
      <w:pPr>
        <w:rPr>
          <w:sz w:val="22"/>
          <w:szCs w:val="24"/>
        </w:rPr>
      </w:pPr>
    </w:p>
    <w:p w14:paraId="4FDE4EA8" w14:textId="17B710DE" w:rsidR="00B74567" w:rsidRPr="00B74567" w:rsidRDefault="00B74567" w:rsidP="0011253F">
      <w:pPr>
        <w:rPr>
          <w:sz w:val="22"/>
          <w:szCs w:val="24"/>
        </w:rPr>
      </w:pPr>
      <w:r w:rsidRPr="00B74567">
        <w:rPr>
          <w:rFonts w:hint="eastAsia"/>
          <w:sz w:val="22"/>
          <w:szCs w:val="24"/>
        </w:rPr>
        <w:t>5</w:t>
      </w:r>
      <w:r w:rsidRPr="00B74567">
        <w:rPr>
          <w:sz w:val="22"/>
          <w:szCs w:val="24"/>
        </w:rPr>
        <w:t xml:space="preserve">. </w:t>
      </w:r>
      <w:r w:rsidRPr="00B74567">
        <w:rPr>
          <w:rFonts w:hint="eastAsia"/>
          <w:sz w:val="22"/>
          <w:szCs w:val="24"/>
        </w:rPr>
        <w:t>이용자 보호에 미치는 영향</w:t>
      </w:r>
    </w:p>
    <w:p w14:paraId="650ED89B" w14:textId="2A1E3711" w:rsidR="00B74567" w:rsidRPr="00B74567" w:rsidRDefault="00B74567" w:rsidP="0011253F">
      <w:pPr>
        <w:rPr>
          <w:rFonts w:asciiTheme="minorEastAsia" w:hAnsiTheme="minorEastAsia"/>
          <w:sz w:val="22"/>
          <w:szCs w:val="24"/>
        </w:rPr>
      </w:pPr>
      <w:r w:rsidRPr="00B74567">
        <w:rPr>
          <w:rFonts w:asciiTheme="minorEastAsia" w:hAnsiTheme="minorEastAsia" w:hint="eastAsia"/>
          <w:sz w:val="22"/>
          <w:szCs w:val="24"/>
        </w:rPr>
        <w:t>□ 당사는 법인대상으로 영업을 수행 중으로 개인고객이 없음에 따라 영향 없음</w:t>
      </w:r>
      <w:r w:rsidRPr="00B74567">
        <w:rPr>
          <w:rFonts w:asciiTheme="minorEastAsia" w:hAnsiTheme="minorEastAsia"/>
          <w:sz w:val="22"/>
          <w:szCs w:val="24"/>
        </w:rPr>
        <w:t>.</w:t>
      </w:r>
    </w:p>
    <w:p w14:paraId="6433606A" w14:textId="2206A929" w:rsidR="00B74567" w:rsidRPr="00B74567" w:rsidRDefault="00B74567" w:rsidP="0011253F">
      <w:pPr>
        <w:rPr>
          <w:rFonts w:asciiTheme="minorEastAsia" w:hAnsiTheme="minorEastAsia"/>
          <w:sz w:val="22"/>
          <w:szCs w:val="24"/>
        </w:rPr>
      </w:pPr>
    </w:p>
    <w:p w14:paraId="721BA045" w14:textId="3F4DE561" w:rsidR="00B74567" w:rsidRPr="00B74567" w:rsidRDefault="00B74567" w:rsidP="00B74567">
      <w:pPr>
        <w:rPr>
          <w:sz w:val="22"/>
          <w:szCs w:val="24"/>
        </w:rPr>
      </w:pPr>
      <w:r w:rsidRPr="00B74567">
        <w:rPr>
          <w:sz w:val="22"/>
          <w:szCs w:val="24"/>
        </w:rPr>
        <w:lastRenderedPageBreak/>
        <w:t xml:space="preserve">6. </w:t>
      </w:r>
      <w:r w:rsidRPr="00B74567">
        <w:rPr>
          <w:rFonts w:hint="eastAsia"/>
          <w:sz w:val="22"/>
          <w:szCs w:val="24"/>
        </w:rPr>
        <w:t xml:space="preserve">금융 </w:t>
      </w:r>
      <w:r w:rsidRPr="00B74567">
        <w:rPr>
          <w:sz w:val="22"/>
          <w:szCs w:val="24"/>
        </w:rPr>
        <w:t>ISAC(</w:t>
      </w:r>
      <w:r w:rsidRPr="00B74567">
        <w:rPr>
          <w:rFonts w:hint="eastAsia"/>
          <w:sz w:val="22"/>
          <w:szCs w:val="24"/>
        </w:rPr>
        <w:t>공동보안시스템)</w:t>
      </w:r>
      <w:r w:rsidRPr="00B74567">
        <w:rPr>
          <w:sz w:val="22"/>
          <w:szCs w:val="24"/>
        </w:rPr>
        <w:t xml:space="preserve"> </w:t>
      </w:r>
      <w:r w:rsidRPr="00B74567">
        <w:rPr>
          <w:rFonts w:hint="eastAsia"/>
          <w:sz w:val="22"/>
          <w:szCs w:val="24"/>
        </w:rPr>
        <w:t>연계여부</w:t>
      </w:r>
    </w:p>
    <w:p w14:paraId="74945DE3" w14:textId="5FD1070B" w:rsidR="00B74567" w:rsidRPr="00B74567" w:rsidRDefault="00B74567" w:rsidP="0011253F">
      <w:pPr>
        <w:rPr>
          <w:rFonts w:asciiTheme="minorEastAsia" w:hAnsiTheme="minorEastAsia"/>
          <w:sz w:val="22"/>
          <w:szCs w:val="24"/>
        </w:rPr>
      </w:pPr>
      <w:r w:rsidRPr="00B74567">
        <w:rPr>
          <w:rFonts w:asciiTheme="minorEastAsia" w:hAnsiTheme="minorEastAsia" w:hint="eastAsia"/>
          <w:sz w:val="22"/>
          <w:szCs w:val="24"/>
        </w:rPr>
        <w:t xml:space="preserve">□ 당사는 전자금융거래를 수행하지 않기 때문에 </w:t>
      </w:r>
      <w:r w:rsidRPr="00B74567">
        <w:rPr>
          <w:rFonts w:asciiTheme="minorEastAsia" w:hAnsiTheme="minorEastAsia"/>
          <w:sz w:val="22"/>
          <w:szCs w:val="24"/>
        </w:rPr>
        <w:t>ISAC</w:t>
      </w:r>
      <w:r w:rsidRPr="00B74567">
        <w:rPr>
          <w:rFonts w:asciiTheme="minorEastAsia" w:hAnsiTheme="minorEastAsia" w:hint="eastAsia"/>
          <w:sz w:val="22"/>
          <w:szCs w:val="24"/>
        </w:rPr>
        <w:t>를 연계하지 않고 있음</w:t>
      </w:r>
    </w:p>
    <w:p w14:paraId="71082090" w14:textId="5FD61FE8" w:rsidR="00B74567" w:rsidRPr="00B74567" w:rsidRDefault="00B74567" w:rsidP="0011253F">
      <w:pPr>
        <w:rPr>
          <w:rFonts w:asciiTheme="minorEastAsia" w:hAnsiTheme="minorEastAsia"/>
          <w:sz w:val="22"/>
          <w:szCs w:val="24"/>
        </w:rPr>
      </w:pPr>
    </w:p>
    <w:p w14:paraId="34930131" w14:textId="06A17C96" w:rsidR="00B74567" w:rsidRPr="00B74567" w:rsidRDefault="00B74567" w:rsidP="0011253F">
      <w:pPr>
        <w:rPr>
          <w:rFonts w:asciiTheme="minorEastAsia" w:hAnsiTheme="minorEastAsia"/>
          <w:sz w:val="22"/>
          <w:szCs w:val="24"/>
        </w:rPr>
      </w:pPr>
    </w:p>
    <w:p w14:paraId="7C353A6A" w14:textId="258F0D13" w:rsidR="00B74567" w:rsidRPr="00B74567" w:rsidRDefault="00B74567" w:rsidP="00B74567">
      <w:pPr>
        <w:jc w:val="center"/>
        <w:rPr>
          <w:rFonts w:asciiTheme="minorEastAsia" w:hAnsiTheme="minorEastAsia"/>
          <w:sz w:val="22"/>
          <w:szCs w:val="24"/>
        </w:rPr>
      </w:pPr>
      <w:r w:rsidRPr="00B74567">
        <w:rPr>
          <w:rFonts w:asciiTheme="minorEastAsia" w:hAnsiTheme="minorEastAsia" w:hint="eastAsia"/>
          <w:sz w:val="22"/>
          <w:szCs w:val="24"/>
        </w:rPr>
        <w:t>2</w:t>
      </w:r>
      <w:r w:rsidRPr="00B74567">
        <w:rPr>
          <w:rFonts w:asciiTheme="minorEastAsia" w:hAnsiTheme="minorEastAsia"/>
          <w:sz w:val="22"/>
          <w:szCs w:val="24"/>
        </w:rPr>
        <w:t>02</w:t>
      </w:r>
      <w:r w:rsidR="00FE6D66">
        <w:rPr>
          <w:rFonts w:asciiTheme="minorEastAsia" w:hAnsiTheme="minorEastAsia"/>
          <w:sz w:val="22"/>
          <w:szCs w:val="24"/>
        </w:rPr>
        <w:t>2</w:t>
      </w:r>
      <w:r w:rsidRPr="00B74567">
        <w:rPr>
          <w:rFonts w:asciiTheme="minorEastAsia" w:hAnsiTheme="minorEastAsia"/>
          <w:sz w:val="22"/>
          <w:szCs w:val="24"/>
        </w:rPr>
        <w:t>.</w:t>
      </w:r>
      <w:r>
        <w:rPr>
          <w:rFonts w:asciiTheme="minorEastAsia" w:hAnsiTheme="minorEastAsia"/>
          <w:sz w:val="22"/>
          <w:szCs w:val="24"/>
        </w:rPr>
        <w:t xml:space="preserve"> </w:t>
      </w:r>
      <w:r w:rsidRPr="00B74567">
        <w:rPr>
          <w:rFonts w:asciiTheme="minorEastAsia" w:hAnsiTheme="minorEastAsia"/>
          <w:sz w:val="22"/>
          <w:szCs w:val="24"/>
        </w:rPr>
        <w:t>01.</w:t>
      </w:r>
      <w:r>
        <w:rPr>
          <w:rFonts w:asciiTheme="minorEastAsia" w:hAnsiTheme="minorEastAsia"/>
          <w:sz w:val="22"/>
          <w:szCs w:val="24"/>
        </w:rPr>
        <w:t xml:space="preserve"> </w:t>
      </w:r>
      <w:r w:rsidRPr="00B74567">
        <w:rPr>
          <w:rFonts w:asciiTheme="minorEastAsia" w:hAnsiTheme="minorEastAsia"/>
          <w:sz w:val="22"/>
          <w:szCs w:val="24"/>
        </w:rPr>
        <w:t>31</w:t>
      </w:r>
    </w:p>
    <w:p w14:paraId="00514420" w14:textId="058A2FA3" w:rsidR="00B74567" w:rsidRPr="00B74567" w:rsidRDefault="00B74567" w:rsidP="00B74567">
      <w:pPr>
        <w:jc w:val="center"/>
        <w:rPr>
          <w:rFonts w:asciiTheme="minorEastAsia" w:hAnsiTheme="minorEastAsia"/>
          <w:sz w:val="22"/>
          <w:szCs w:val="24"/>
        </w:rPr>
      </w:pPr>
      <w:r w:rsidRPr="00B74567">
        <w:rPr>
          <w:rFonts w:asciiTheme="minorEastAsia" w:hAnsiTheme="minorEastAsia" w:hint="eastAsia"/>
          <w:sz w:val="22"/>
          <w:szCs w:val="24"/>
        </w:rPr>
        <w:t xml:space="preserve">주식회사 화인자산운용 대표이사 정민철 </w:t>
      </w:r>
      <w:r w:rsidRPr="00B74567">
        <w:rPr>
          <w:rFonts w:asciiTheme="minorEastAsia" w:hAnsiTheme="minorEastAsia"/>
          <w:sz w:val="22"/>
          <w:szCs w:val="24"/>
        </w:rPr>
        <w:t>(</w:t>
      </w:r>
      <w:r w:rsidRPr="00B74567">
        <w:rPr>
          <w:rFonts w:asciiTheme="minorEastAsia" w:hAnsiTheme="minorEastAsia" w:hint="eastAsia"/>
          <w:sz w:val="22"/>
          <w:szCs w:val="24"/>
        </w:rPr>
        <w:t>인)</w:t>
      </w:r>
    </w:p>
    <w:sectPr w:rsidR="00B74567" w:rsidRPr="00B745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5BFC" w14:textId="77777777" w:rsidR="004F2D2D" w:rsidRDefault="004F2D2D" w:rsidP="00301724">
      <w:pPr>
        <w:spacing w:after="0" w:line="240" w:lineRule="auto"/>
      </w:pPr>
      <w:r>
        <w:separator/>
      </w:r>
    </w:p>
  </w:endnote>
  <w:endnote w:type="continuationSeparator" w:id="0">
    <w:p w14:paraId="69FDA741" w14:textId="77777777" w:rsidR="004F2D2D" w:rsidRDefault="004F2D2D" w:rsidP="0030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285E" w14:textId="77777777" w:rsidR="004F2D2D" w:rsidRDefault="004F2D2D" w:rsidP="00301724">
      <w:pPr>
        <w:spacing w:after="0" w:line="240" w:lineRule="auto"/>
      </w:pPr>
      <w:r>
        <w:separator/>
      </w:r>
    </w:p>
  </w:footnote>
  <w:footnote w:type="continuationSeparator" w:id="0">
    <w:p w14:paraId="56F8E1E4" w14:textId="77777777" w:rsidR="004F2D2D" w:rsidRDefault="004F2D2D" w:rsidP="0030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F91"/>
    <w:multiLevelType w:val="hybridMultilevel"/>
    <w:tmpl w:val="4C48D258"/>
    <w:lvl w:ilvl="0" w:tplc="99026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6B07AE"/>
    <w:multiLevelType w:val="hybridMultilevel"/>
    <w:tmpl w:val="F28CA7B4"/>
    <w:lvl w:ilvl="0" w:tplc="6BCCE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4053A3"/>
    <w:multiLevelType w:val="hybridMultilevel"/>
    <w:tmpl w:val="09EC0E30"/>
    <w:lvl w:ilvl="0" w:tplc="24461B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3F"/>
    <w:rsid w:val="0011253F"/>
    <w:rsid w:val="002E3F54"/>
    <w:rsid w:val="00301724"/>
    <w:rsid w:val="003358A8"/>
    <w:rsid w:val="004F2D2D"/>
    <w:rsid w:val="007C2A7B"/>
    <w:rsid w:val="00990229"/>
    <w:rsid w:val="00B74567"/>
    <w:rsid w:val="00BF604A"/>
    <w:rsid w:val="00C9685C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33D86"/>
  <w15:chartTrackingRefBased/>
  <w15:docId w15:val="{853F5B17-8091-437C-8E3A-6D92D69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3F"/>
    <w:pPr>
      <w:ind w:leftChars="400" w:left="800"/>
    </w:pPr>
  </w:style>
  <w:style w:type="table" w:styleId="a4">
    <w:name w:val="Table Grid"/>
    <w:basedOn w:val="a1"/>
    <w:uiPriority w:val="39"/>
    <w:rsid w:val="0011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B74567"/>
  </w:style>
  <w:style w:type="character" w:customStyle="1" w:styleId="Char">
    <w:name w:val="날짜 Char"/>
    <w:basedOn w:val="a0"/>
    <w:link w:val="a5"/>
    <w:uiPriority w:val="99"/>
    <w:semiHidden/>
    <w:rsid w:val="00B74567"/>
  </w:style>
  <w:style w:type="paragraph" w:styleId="a6">
    <w:name w:val="header"/>
    <w:basedOn w:val="a"/>
    <w:link w:val="Char0"/>
    <w:uiPriority w:val="99"/>
    <w:unhideWhenUsed/>
    <w:rsid w:val="00301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01724"/>
  </w:style>
  <w:style w:type="paragraph" w:styleId="a7">
    <w:name w:val="footer"/>
    <w:basedOn w:val="a"/>
    <w:link w:val="Char1"/>
    <w:uiPriority w:val="99"/>
    <w:unhideWhenUsed/>
    <w:rsid w:val="003017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0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예은</dc:creator>
  <cp:keywords/>
  <dc:description/>
  <cp:lastModifiedBy>이 지영</cp:lastModifiedBy>
  <cp:revision>3</cp:revision>
  <cp:lastPrinted>2021-02-01T10:23:00Z</cp:lastPrinted>
  <dcterms:created xsi:type="dcterms:W3CDTF">2022-02-04T10:04:00Z</dcterms:created>
  <dcterms:modified xsi:type="dcterms:W3CDTF">2022-02-18T06:11:00Z</dcterms:modified>
</cp:coreProperties>
</file>